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22" w:rsidRDefault="00C84A06">
      <w:r>
        <w:rPr>
          <w:rFonts w:ascii="Droid Arabic Kufi" w:hAnsi="Droid Arabic Kufi"/>
          <w:color w:val="404040"/>
          <w:sz w:val="21"/>
          <w:szCs w:val="21"/>
          <w:shd w:val="clear" w:color="auto" w:fill="FFFFFF"/>
          <w:rtl/>
        </w:rPr>
        <w:t>عیارهای این رتبه بندی شامل رضایتمندی دانشجویان، کیفیت پژوهش ها، چشم انداز فارغ التحصیلان، معدل دانشجویان، نسبت دانشجویان به کارکنان، خدمات و تسهیلات صرف شده، میزان ترک تحصیل و مدارک تحصیلی ورودی می باش</w:t>
      </w:r>
      <w:bookmarkStart w:id="0" w:name="_GoBack"/>
      <w:bookmarkEnd w:id="0"/>
    </w:p>
    <w:sectPr w:rsidR="00CC0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06"/>
    <w:rsid w:val="00C84A06"/>
    <w:rsid w:val="00C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EE7CF-DB0D-4535-91EB-86C9AFF7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2018-09-01T06:28:00Z</dcterms:created>
  <dcterms:modified xsi:type="dcterms:W3CDTF">2018-09-01T06:29:00Z</dcterms:modified>
</cp:coreProperties>
</file>